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仿宋_GB2312" w:hAnsi="仿宋_GB2312" w:eastAsia="仿宋_GB2312" w:cs="仿宋_GB2312"/>
          <w:sz w:val="36"/>
        </w:rPr>
      </w:pPr>
      <w:r>
        <w:rPr>
          <w:rFonts w:hint="eastAsia" w:ascii="仿宋_GB2312" w:hAnsi="仿宋_GB2312" w:eastAsia="仿宋_GB2312" w:cs="仿宋_GB2312"/>
          <w:sz w:val="36"/>
        </w:rPr>
        <w:t>中国企业报协会2019年度新闻研讨作品推荐表</w:t>
      </w:r>
    </w:p>
    <w:tbl>
      <w:tblPr>
        <w:tblStyle w:val="4"/>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51"/>
        <w:gridCol w:w="604"/>
        <w:gridCol w:w="1239"/>
        <w:gridCol w:w="878"/>
        <w:gridCol w:w="613"/>
        <w:gridCol w:w="1486"/>
        <w:gridCol w:w="109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054" w:type="dxa"/>
            <w:gridSpan w:val="3"/>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作品标题</w:t>
            </w:r>
          </w:p>
        </w:tc>
        <w:tc>
          <w:tcPr>
            <w:tcW w:w="42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8"/>
              </w:rPr>
            </w:pPr>
            <w:r>
              <w:rPr>
                <w:rFonts w:hint="eastAsia" w:ascii="仿宋_GB2312" w:hAnsi="华文中宋" w:eastAsia="仿宋_GB2312"/>
                <w:sz w:val="28"/>
              </w:rPr>
              <w:t>《建设生态宜居新家园》</w:t>
            </w:r>
          </w:p>
        </w:tc>
        <w:tc>
          <w:tcPr>
            <w:tcW w:w="109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体裁</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rPr>
            </w:pPr>
            <w:r>
              <w:rPr>
                <w:rFonts w:hint="eastAsia" w:ascii="仿宋_GB2312" w:eastAsia="仿宋_GB2312"/>
                <w:sz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054" w:type="dxa"/>
            <w:gridSpan w:val="3"/>
            <w:vAlign w:val="center"/>
          </w:tcPr>
          <w:p>
            <w:pPr>
              <w:spacing w:line="320" w:lineRule="exact"/>
              <w:jc w:val="center"/>
              <w:rPr>
                <w:rFonts w:ascii="仿宋_GB2312" w:hAnsi="华文中宋" w:eastAsia="仿宋_GB2312"/>
                <w:spacing w:val="-12"/>
                <w:sz w:val="28"/>
              </w:rPr>
            </w:pPr>
            <w:r>
              <w:rPr>
                <w:rFonts w:hint="eastAsia" w:ascii="仿宋_GB2312" w:hAnsi="华文中宋" w:eastAsia="仿宋_GB2312"/>
                <w:spacing w:val="-12"/>
                <w:sz w:val="28"/>
              </w:rPr>
              <w:t>作 者</w:t>
            </w:r>
          </w:p>
        </w:tc>
        <w:tc>
          <w:tcPr>
            <w:tcW w:w="21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8"/>
              </w:rPr>
            </w:pPr>
            <w:r>
              <w:rPr>
                <w:rFonts w:hint="eastAsia" w:ascii="仿宋_GB2312" w:hAnsi="华文中宋" w:eastAsia="仿宋_GB2312"/>
                <w:sz w:val="28"/>
              </w:rPr>
              <w:t>马莹</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8"/>
              </w:rPr>
            </w:pPr>
            <w:r>
              <w:rPr>
                <w:rFonts w:hint="eastAsia" w:ascii="仿宋_GB2312" w:eastAsia="仿宋_GB2312"/>
                <w:bCs/>
                <w:sz w:val="28"/>
              </w:rPr>
              <w:t>刊发日期</w:t>
            </w:r>
          </w:p>
        </w:tc>
        <w:tc>
          <w:tcPr>
            <w:tcW w:w="3147"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rPr>
                <w:rFonts w:ascii="仿宋_GB2312" w:eastAsia="仿宋_GB2312"/>
                <w:sz w:val="28"/>
              </w:rPr>
            </w:pPr>
            <w:r>
              <w:rPr>
                <w:rFonts w:hint="eastAsia" w:ascii="仿宋_GB2312" w:hAnsi="华文中宋" w:eastAsia="仿宋_GB2312"/>
                <w:sz w:val="28"/>
              </w:rPr>
              <w:t>2019年4月5日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054" w:type="dxa"/>
            <w:gridSpan w:val="3"/>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刊播版面名称</w:t>
            </w:r>
          </w:p>
        </w:tc>
        <w:tc>
          <w:tcPr>
            <w:tcW w:w="42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808080"/>
                <w:szCs w:val="21"/>
              </w:rPr>
            </w:pPr>
            <w:r>
              <w:rPr>
                <w:rFonts w:hint="eastAsia" w:ascii="仿宋_GB2312" w:hAnsi="华文中宋" w:eastAsia="仿宋_GB2312"/>
                <w:sz w:val="28"/>
              </w:rPr>
              <w:t>三版</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 w:val="28"/>
                <w:szCs w:val="28"/>
              </w:rPr>
              <w:t>字数</w:t>
            </w:r>
          </w:p>
        </w:tc>
        <w:tc>
          <w:tcPr>
            <w:tcW w:w="2053" w:type="dxa"/>
            <w:tcBorders>
              <w:top w:val="single" w:color="auto" w:sz="4" w:space="0"/>
              <w:left w:val="single" w:color="auto" w:sz="4" w:space="0"/>
              <w:bottom w:val="single" w:color="auto" w:sz="4" w:space="0"/>
              <w:right w:val="single" w:color="auto" w:sz="4" w:space="0"/>
            </w:tcBorders>
            <w:vAlign w:val="center"/>
          </w:tcPr>
          <w:p>
            <w:pPr>
              <w:ind w:firstLine="560" w:firstLineChars="200"/>
              <w:rPr>
                <w:rFonts w:ascii="仿宋_GB2312" w:hAnsi="华文中宋" w:eastAsia="仿宋_GB2312"/>
                <w:sz w:val="28"/>
              </w:rPr>
            </w:pPr>
            <w:r>
              <w:rPr>
                <w:rFonts w:hint="eastAsia" w:ascii="仿宋_GB2312" w:hAnsi="华文中宋" w:eastAsia="仿宋_GB2312"/>
                <w:sz w:val="28"/>
              </w:rPr>
              <w:t>2292字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054" w:type="dxa"/>
            <w:gridSpan w:val="3"/>
            <w:vAlign w:val="center"/>
          </w:tcPr>
          <w:p>
            <w:pPr>
              <w:spacing w:line="380" w:lineRule="exact"/>
              <w:jc w:val="center"/>
              <w:rPr>
                <w:rFonts w:ascii="仿宋_GB2312" w:hAnsi="华文中宋" w:eastAsia="仿宋_GB2312"/>
                <w:sz w:val="24"/>
              </w:rPr>
            </w:pPr>
            <w:r>
              <w:rPr>
                <w:rFonts w:hint="eastAsia" w:ascii="仿宋_GB2312" w:hAnsi="华文中宋" w:eastAsia="仿宋_GB2312"/>
                <w:sz w:val="28"/>
                <w:szCs w:val="28"/>
              </w:rPr>
              <w:t>单 位</w:t>
            </w:r>
          </w:p>
        </w:tc>
        <w:tc>
          <w:tcPr>
            <w:tcW w:w="736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8"/>
              </w:rPr>
            </w:pPr>
            <w:r>
              <w:rPr>
                <w:rFonts w:hint="eastAsia" w:ascii="仿宋_GB2312" w:hAnsi="华文中宋" w:eastAsia="仿宋_GB2312"/>
                <w:sz w:val="28"/>
              </w:rPr>
              <w:t>大港石油报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6" w:hRule="exact"/>
          <w:jc w:val="center"/>
        </w:trPr>
        <w:tc>
          <w:tcPr>
            <w:tcW w:w="1199" w:type="dxa"/>
            <w:tcBorders>
              <w:right w:val="single" w:color="auto" w:sz="4" w:space="0"/>
            </w:tcBorders>
            <w:vAlign w:val="center"/>
          </w:tcPr>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r>
              <w:rPr>
                <w:rFonts w:hint="eastAsia" w:ascii="仿宋_GB2312" w:hAnsi="华文中宋" w:eastAsia="仿宋_GB2312"/>
                <w:sz w:val="28"/>
              </w:rPr>
              <w:t>推</w:t>
            </w:r>
          </w:p>
          <w:p>
            <w:pPr>
              <w:spacing w:line="380" w:lineRule="exact"/>
              <w:jc w:val="center"/>
              <w:rPr>
                <w:rFonts w:ascii="仿宋_GB2312" w:hAnsi="华文中宋" w:eastAsia="仿宋_GB2312"/>
                <w:sz w:val="28"/>
              </w:rPr>
            </w:pPr>
            <w:r>
              <w:rPr>
                <w:rFonts w:hint="eastAsia" w:ascii="仿宋_GB2312" w:hAnsi="华文中宋" w:eastAsia="仿宋_GB2312"/>
                <w:sz w:val="28"/>
              </w:rPr>
              <w:t>荐</w:t>
            </w:r>
          </w:p>
          <w:p>
            <w:pPr>
              <w:spacing w:line="380" w:lineRule="exact"/>
              <w:jc w:val="center"/>
              <w:rPr>
                <w:rFonts w:ascii="仿宋_GB2312" w:hAnsi="华文中宋" w:eastAsia="仿宋_GB2312"/>
                <w:sz w:val="28"/>
              </w:rPr>
            </w:pPr>
            <w:r>
              <w:rPr>
                <w:rFonts w:hint="eastAsia" w:ascii="仿宋_GB2312" w:hAnsi="华文中宋" w:eastAsia="仿宋_GB2312"/>
                <w:sz w:val="28"/>
              </w:rPr>
              <w:t>理</w:t>
            </w:r>
          </w:p>
          <w:p>
            <w:pPr>
              <w:spacing w:line="380" w:lineRule="exact"/>
              <w:jc w:val="center"/>
              <w:rPr>
                <w:rFonts w:ascii="仿宋_GB2312" w:hAnsi="华文中宋" w:eastAsia="仿宋_GB2312"/>
                <w:sz w:val="28"/>
              </w:rPr>
            </w:pPr>
            <w:r>
              <w:rPr>
                <w:rFonts w:hint="eastAsia" w:ascii="仿宋_GB2312" w:hAnsi="华文中宋" w:eastAsia="仿宋_GB2312"/>
                <w:sz w:val="28"/>
              </w:rPr>
              <w:t>由</w:t>
            </w:r>
          </w:p>
          <w:p>
            <w:pPr>
              <w:spacing w:line="320" w:lineRule="exact"/>
              <w:ind w:firstLine="560" w:firstLineChars="200"/>
              <w:jc w:val="center"/>
              <w:rPr>
                <w:rFonts w:ascii="仿宋_GB2312" w:eastAsia="仿宋_GB2312"/>
                <w:sz w:val="28"/>
                <w:szCs w:val="28"/>
              </w:rPr>
            </w:pPr>
          </w:p>
          <w:p>
            <w:pPr>
              <w:spacing w:line="320" w:lineRule="exact"/>
              <w:jc w:val="center"/>
              <w:rPr>
                <w:rFonts w:ascii="仿宋_GB2312" w:hAnsi="华文中宋" w:eastAsia="仿宋_GB2312"/>
                <w:sz w:val="28"/>
              </w:rPr>
            </w:pPr>
          </w:p>
          <w:p>
            <w:pPr>
              <w:tabs>
                <w:tab w:val="left" w:pos="2662"/>
              </w:tabs>
              <w:jc w:val="center"/>
              <w:rPr>
                <w:rFonts w:ascii="仿宋_GB2312" w:hAnsi="华文中宋"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tc>
        <w:tc>
          <w:tcPr>
            <w:tcW w:w="8218" w:type="dxa"/>
            <w:gridSpan w:val="8"/>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sz w:val="24"/>
                <w:szCs w:val="24"/>
              </w:rPr>
              <w:t>党的十九大明确把“美丽”写入社会主义现代化强国目标，把坚持人与自然和谐共生纳入新时代中国特色社会主义十四条基本方略。近年来，大港油田坚持建设新时代建设美丽中国的目标，持续推进绿色矿山建设，在保障国家能源安全的前提下，将从前土壤盐碱、淡水匮乏、气候干旱的“不毛之地”建设成了如今芳草萋萋、绿树成荫的生态宜居新家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生态宜居新家园的过程中，大港油田始终践行国有企业的“三大责任”，认真贯彻落实国家关于植树造林、绿化美化的方针政策。大港油田建设道路、公园，改善油区“硬件”环境的同时，通过科学引进新优品种、筛选节约型地被植物建成了生态环保绿地的新模式，使油区生态环境逐年向好，成为拥有绿化面积549万平方米的一座宜居生态新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8"/>
              </w:rPr>
            </w:pPr>
            <w:r>
              <w:rPr>
                <w:rFonts w:hint="eastAsia" w:asciiTheme="minorEastAsia" w:hAnsiTheme="minorEastAsia" w:eastAsiaTheme="minorEastAsia" w:cstheme="minorEastAsia"/>
                <w:sz w:val="24"/>
                <w:szCs w:val="24"/>
              </w:rPr>
              <w:t>报道在《大港石油报》刊发后，反应良好，大港油田网络终端、大港油田APP及大港油田官方微信公众号“港油灵通”都进行了转发，扩大了传播面和影响力，引起了社会热烈反响。大港油田可借鉴可复制的成功经验得到了各界的一致认可，在改善环境的同时激发了内部干部员工保障国家能源的信心，为绿色矿山建设提供了优秀经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5" w:hRule="exact"/>
          <w:jc w:val="center"/>
        </w:trPr>
        <w:tc>
          <w:tcPr>
            <w:tcW w:w="9417" w:type="dxa"/>
            <w:gridSpan w:val="9"/>
            <w:tcBorders>
              <w:right w:val="single" w:color="auto" w:sz="4" w:space="0"/>
            </w:tcBorders>
          </w:tcPr>
          <w:p>
            <w:pPr>
              <w:tabs>
                <w:tab w:val="left" w:pos="6461"/>
              </w:tabs>
              <w:spacing w:line="420" w:lineRule="exact"/>
              <w:jc w:val="left"/>
              <w:rPr>
                <w:rFonts w:ascii="仿宋_GB2312" w:hAnsi="华文中宋" w:eastAsia="仿宋_GB2312"/>
                <w:spacing w:val="-2"/>
                <w:sz w:val="28"/>
              </w:rPr>
            </w:pPr>
            <w:r>
              <w:rPr>
                <w:rFonts w:hint="eastAsia" w:ascii="仿宋_GB2312" w:hAnsi="华文中宋" w:eastAsia="仿宋_GB2312"/>
                <w:spacing w:val="-2"/>
                <w:sz w:val="28"/>
              </w:rPr>
              <w:tab/>
            </w: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z w:val="28"/>
              </w:rPr>
            </w:pPr>
            <w:r>
              <w:rPr>
                <w:rFonts w:hint="eastAsia" w:ascii="仿宋_GB2312" w:hAnsi="华文中宋" w:eastAsia="仿宋_GB2312"/>
                <w:spacing w:val="-2"/>
                <w:sz w:val="28"/>
              </w:rPr>
              <w:t>总编签名：</w:t>
            </w:r>
            <w:r>
              <w:rPr>
                <w:rFonts w:hint="eastAsia" w:ascii="仿宋_GB2312" w:hAnsi="华文中宋" w:eastAsia="仿宋_GB2312"/>
                <w:spacing w:val="-2"/>
                <w:sz w:val="28"/>
              </w:rPr>
              <w:tab/>
            </w:r>
            <w:r>
              <w:rPr>
                <w:rFonts w:hint="eastAsia" w:ascii="仿宋_GB2312" w:hAnsi="华文中宋" w:eastAsia="仿宋_GB2312"/>
                <w:sz w:val="28"/>
              </w:rPr>
              <w:t>（盖单位公章）</w:t>
            </w:r>
          </w:p>
          <w:p>
            <w:pPr>
              <w:tabs>
                <w:tab w:val="left" w:pos="6746"/>
              </w:tabs>
              <w:spacing w:line="420" w:lineRule="exact"/>
              <w:ind w:firstLine="6440" w:firstLineChars="2300"/>
              <w:jc w:val="left"/>
              <w:rPr>
                <w:rFonts w:ascii="仿宋_GB2312" w:eastAsia="仿宋_GB2312"/>
                <w:sz w:val="28"/>
              </w:rPr>
            </w:pPr>
            <w:r>
              <w:rPr>
                <w:rFonts w:hint="eastAsia" w:ascii="仿宋_GB2312" w:hAnsi="华文中宋" w:eastAsia="仿宋_GB2312"/>
                <w:sz w:val="28"/>
              </w:rPr>
              <w:t>2020年 4 月 7 日</w:t>
            </w:r>
          </w:p>
          <w:p>
            <w:pPr>
              <w:spacing w:line="320" w:lineRule="exact"/>
              <w:jc w:val="left"/>
              <w:rPr>
                <w:rFonts w:ascii="仿宋_GB2312" w:eastAsia="仿宋_GB2312"/>
                <w:color w:val="808080"/>
                <w:szCs w:val="21"/>
              </w:rPr>
            </w:pPr>
          </w:p>
          <w:p>
            <w:pPr>
              <w:spacing w:line="420" w:lineRule="exact"/>
              <w:ind w:firstLine="2240" w:firstLineChars="800"/>
              <w:rPr>
                <w:rFonts w:ascii="仿宋_GB2312" w:hAnsi="华文中宋" w:eastAsia="仿宋_GB2312"/>
                <w:sz w:val="28"/>
              </w:rPr>
            </w:pPr>
          </w:p>
          <w:p>
            <w:pPr>
              <w:spacing w:line="420" w:lineRule="exact"/>
              <w:ind w:firstLine="2100" w:firstLineChars="75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50"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华文中宋" w:eastAsia="仿宋_GB2312"/>
                <w:spacing w:val="-12"/>
                <w:sz w:val="28"/>
                <w:szCs w:val="28"/>
              </w:rPr>
            </w:pPr>
            <w:r>
              <w:rPr>
                <w:rFonts w:hint="eastAsia" w:ascii="仿宋_GB2312" w:hAnsi="华文中宋" w:eastAsia="仿宋_GB2312"/>
                <w:spacing w:val="-12"/>
                <w:sz w:val="28"/>
                <w:szCs w:val="28"/>
              </w:rPr>
              <w:t>联系人</w:t>
            </w:r>
          </w:p>
        </w:tc>
        <w:tc>
          <w:tcPr>
            <w:tcW w:w="1843"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郭兵</w:t>
            </w:r>
          </w:p>
        </w:tc>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手机号码</w:t>
            </w:r>
          </w:p>
        </w:tc>
        <w:tc>
          <w:tcPr>
            <w:tcW w:w="463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18822058819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电子邮箱</w:t>
            </w:r>
          </w:p>
        </w:tc>
        <w:tc>
          <w:tcPr>
            <w:tcW w:w="7967"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sz w:val="28"/>
              </w:rPr>
            </w:pPr>
            <w:r>
              <w:rPr>
                <w:rFonts w:hint="eastAsia" w:ascii="仿宋_GB2312" w:hAnsi="华文中宋" w:eastAsia="仿宋_GB2312"/>
                <w:sz w:val="28"/>
              </w:rPr>
              <w:t>592085798@QQ.com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地 址</w:t>
            </w:r>
          </w:p>
        </w:tc>
        <w:tc>
          <w:tcPr>
            <w:tcW w:w="7967"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sz w:val="28"/>
              </w:rPr>
            </w:pPr>
            <w:r>
              <w:rPr>
                <w:rFonts w:hint="eastAsia" w:ascii="仿宋_GB2312" w:hAnsi="华文中宋" w:eastAsia="仿宋_GB2312"/>
                <w:sz w:val="28"/>
              </w:rPr>
              <w:t>天津市滨海新区大港油田三号院腾飞道大港石油报社</w:t>
            </w:r>
          </w:p>
        </w:tc>
      </w:tr>
    </w:tbl>
    <w:p>
      <w:pPr>
        <w:ind w:firstLine="3520" w:firstLineChars="11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F3D"/>
    <w:rsid w:val="00567D5D"/>
    <w:rsid w:val="0074472E"/>
    <w:rsid w:val="00B74CEC"/>
    <w:rsid w:val="00EC0F3D"/>
    <w:rsid w:val="027B610B"/>
    <w:rsid w:val="0B282C5E"/>
    <w:rsid w:val="0F7554CC"/>
    <w:rsid w:val="112F5AC1"/>
    <w:rsid w:val="1CBF5438"/>
    <w:rsid w:val="20296E78"/>
    <w:rsid w:val="24DB13A9"/>
    <w:rsid w:val="28933370"/>
    <w:rsid w:val="2928739C"/>
    <w:rsid w:val="2A111936"/>
    <w:rsid w:val="2D220863"/>
    <w:rsid w:val="31BA7394"/>
    <w:rsid w:val="34594070"/>
    <w:rsid w:val="36D26893"/>
    <w:rsid w:val="37031A51"/>
    <w:rsid w:val="3E020A6D"/>
    <w:rsid w:val="3E5C2D22"/>
    <w:rsid w:val="3FF0738A"/>
    <w:rsid w:val="406A2160"/>
    <w:rsid w:val="420D2B91"/>
    <w:rsid w:val="498D7796"/>
    <w:rsid w:val="507C1F21"/>
    <w:rsid w:val="508A09C0"/>
    <w:rsid w:val="552541E3"/>
    <w:rsid w:val="5E0F2C34"/>
    <w:rsid w:val="614876AA"/>
    <w:rsid w:val="61842F2E"/>
    <w:rsid w:val="66A8041B"/>
    <w:rsid w:val="6E666DBD"/>
    <w:rsid w:val="78B53493"/>
    <w:rsid w:val="7ED27C9A"/>
    <w:rsid w:val="7FAC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104</Words>
  <Characters>597</Characters>
  <Lines>4</Lines>
  <Paragraphs>1</Paragraphs>
  <TotalTime>8</TotalTime>
  <ScaleCrop>false</ScaleCrop>
  <LinksUpToDate>false</LinksUpToDate>
  <CharactersWithSpaces>700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我是苏家小苏</cp:lastModifiedBy>
  <cp:lastPrinted>2018-03-12T08:41:00Z</cp:lastPrinted>
  <dcterms:modified xsi:type="dcterms:W3CDTF">2020-04-01T06:48:30Z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